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Går kabalen op? Lærervejledning med facit, 7.-9. klasse</w:t>
      </w:r>
    </w:p>
    <w:bookmarkStart w:id="29" w:name="går-kabalen-op-lærervejledning"/>
    <w:p>
      <w:pPr>
        <w:pStyle w:val="Heading1"/>
      </w:pPr>
      <w:r>
        <w:t xml:space="preserve">Går kabalen op? Lærervejledning</w:t>
      </w:r>
    </w:p>
    <w:p>
      <w:pPr>
        <w:pStyle w:val="FirstParagraph"/>
      </w:pPr>
      <w:r>
        <w:t xml:space="preserve">Forløb på to lektioner à 45 minutter med facit, tidsplan og spørgsmål til samtalen.</w:t>
      </w:r>
    </w:p>
    <w:p>
      <w:pPr>
        <w:pStyle w:val="BodyText"/>
      </w:pPr>
      <w:r>
        <w:t xml:space="preserve">Lærervejledning · 7.-9. klasse · statistik og sandsynlighed</w:t>
      </w:r>
    </w:p>
    <w:bookmarkStart w:id="23" w:name="idéen"/>
    <w:p>
      <w:pPr>
        <w:pStyle w:val="Heading2"/>
      </w:pPr>
      <w:r>
        <w:t xml:space="preserve">Idéen</w:t>
      </w:r>
    </w:p>
    <w:p>
      <w:pPr>
        <w:pStyle w:val="FirstParagraph"/>
      </w:pPr>
      <w:r>
        <w:t xml:space="preserve">Eleverne laver et rigtigt tilfældigt forsøg, ur-kabalen, og sammenligner med et datasæt, hvor svaret er kendt.</w:t>
      </w:r>
      <w:r>
        <w:t xml:space="preserve"> </w:t>
      </w:r>
      <w:r>
        <w:t xml:space="preserve">Computeren har spillet alle 1.000.001 udlæg af ur-kabalen, og 76.616 af dem går op. Klassens relative</w:t>
      </w:r>
      <w:r>
        <w:t xml:space="preserve"> </w:t>
      </w:r>
      <w:r>
        <w:t xml:space="preserve">hyppighed bliver et skøn over andelen (7,66 %), og eleverne kan se med egne øjne, at skønnet bliver bedre, jo flere spil der</w:t>
      </w:r>
      <w:r>
        <w:t xml:space="preserve"> </w:t>
      </w:r>
      <w:r>
        <w:t xml:space="preserve">er med. Bagefter spiller klassen golf-kabalen, hvor dygtighed også tæller, og ser forskellen på, hvor mange spil der</w:t>
      </w:r>
      <w:r>
        <w:t xml:space="preserve"> </w:t>
      </w:r>
      <w:r>
        <w:rPr>
          <w:i/>
          <w:iCs/>
        </w:rPr>
        <w:t xml:space="preserve">kan</w:t>
      </w:r>
      <w:r>
        <w:t xml:space="preserve"> </w:t>
      </w:r>
      <w:r>
        <w:t xml:space="preserve">gå op, og hvor mange der</w:t>
      </w:r>
      <w:r>
        <w:t xml:space="preserve"> </w:t>
      </w:r>
      <w:r>
        <w:rPr>
          <w:i/>
          <w:iCs/>
        </w:rPr>
        <w:t xml:space="preserve">bliver</w:t>
      </w:r>
      <w:r>
        <w:t xml:space="preserve"> </w:t>
      </w:r>
      <w:r>
        <w:t xml:space="preserve">vundet.</w:t>
      </w:r>
    </w:p>
    <w:bookmarkStart w:id="20" w:name="fælles-mål-og-prøven"/>
    <w:p>
      <w:pPr>
        <w:pStyle w:val="Heading3"/>
      </w:pPr>
      <w:r>
        <w:t xml:space="preserve">Fælles Mål og prøven</w:t>
      </w:r>
    </w:p>
    <w:p>
      <w:pPr>
        <w:pStyle w:val="FirstParagraph"/>
      </w:pPr>
      <w:r>
        <w:t xml:space="preserve">Forløbet passer til disse mål i Fælles Mål for matematik efter 9. klassetrin. Kompetencemålene er bindende,</w:t>
      </w:r>
      <w:r>
        <w:t xml:space="preserve"> </w:t>
      </w:r>
      <w:r>
        <w:t xml:space="preserve">færdigheds- og vidensmålene vejledende.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Statistik og sandsynlighed</w:t>
      </w:r>
      <w:r>
        <w:t xml:space="preserve">, kompetencemålet efter 9. klassetrin (bindende): "Eleven kan vurdere statistiske undersøgelser og anvende sandsynlighed".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Sandsynlighed, fase 3:</w:t>
      </w:r>
      <w:r>
        <w:t xml:space="preserve"> </w:t>
      </w:r>
      <w:r>
        <w:t xml:space="preserve">"Eleven har viden om statistisk og teoretisk sandsynlighed". Den vejledende læseplan nævner erfaringer med store tals lov.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Statistik, fase 1:</w:t>
      </w:r>
      <w:r>
        <w:t xml:space="preserve"> </w:t>
      </w:r>
      <w:r>
        <w:t xml:space="preserve">"Eleven kan vælge relevante deskriptorer og diagrammer til analyse af datasæt".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Tal og algebra (tal), fase 1:</w:t>
      </w:r>
      <w:r>
        <w:t xml:space="preserve"> </w:t>
      </w:r>
      <w:r>
        <w:t xml:space="preserve">"Eleven kan anvende decimaltal, brøk og procent".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Matematiske kompetencer:</w:t>
      </w:r>
      <w:r>
        <w:t xml:space="preserve"> </w:t>
      </w:r>
      <w:r>
        <w:t xml:space="preserve">ræsonnement og tankegang samt kommunikation, når eleverne forklarer, hvorfor klassens tal afviger fra datasættets.</w:t>
      </w:r>
    </w:p>
    <w:p>
      <w:pPr>
        <w:pStyle w:val="FirstParagraph"/>
      </w:pPr>
      <w:r>
        <w:t xml:space="preserve">Opgavetyperne, især omregning mellem brøk, decimaltal og</w:t>
      </w:r>
      <w:r>
        <w:t xml:space="preserve"> </w:t>
      </w:r>
      <w:r>
        <w:t xml:space="preserve">procent og vurdering af en relativ hyppighed, er også gode som træning til folkeskolens prøve efter 9. klasse.</w:t>
      </w:r>
    </w:p>
    <w:bookmarkEnd w:id="20"/>
    <w:bookmarkStart w:id="21" w:name="læringsmål"/>
    <w:p>
      <w:pPr>
        <w:pStyle w:val="Heading3"/>
      </w:pPr>
      <w:r>
        <w:t xml:space="preserve">Læringsmål</w:t>
      </w:r>
    </w:p>
    <w:p>
      <w:pPr>
        <w:pStyle w:val="Compact"/>
        <w:numPr>
          <w:ilvl w:val="0"/>
          <w:numId w:val="1002"/>
        </w:numPr>
      </w:pPr>
      <w:r>
        <w:t xml:space="preserve">Eleven kan beregne en relativ hyppighed og angive den som brøk, decimaltal og procent.</w:t>
      </w:r>
    </w:p>
    <w:p>
      <w:pPr>
        <w:pStyle w:val="Compact"/>
        <w:numPr>
          <w:ilvl w:val="0"/>
          <w:numId w:val="1002"/>
        </w:numPr>
      </w:pPr>
      <w:r>
        <w:t xml:space="preserve">Eleven kan skelne mellem en sandsynlighed bestemt ved forsøg og en sandsynlighed bestemt ved teori.</w:t>
      </w:r>
    </w:p>
    <w:p>
      <w:pPr>
        <w:pStyle w:val="Compact"/>
        <w:numPr>
          <w:ilvl w:val="0"/>
          <w:numId w:val="1002"/>
        </w:numPr>
      </w:pPr>
      <w:r>
        <w:t xml:space="preserve">Eleven kan forklare, at den relative hyppighed nærmer sig sandsynligheden, når antallet af forsøg vokser</w:t>
      </w:r>
      <w:r>
        <w:t xml:space="preserve"> </w:t>
      </w:r>
      <w:r>
        <w:t xml:space="preserve">(store tals lov), og at få forsøg kan give store udsving.</w:t>
      </w:r>
    </w:p>
    <w:p>
      <w:pPr>
        <w:pStyle w:val="Compact"/>
        <w:numPr>
          <w:ilvl w:val="0"/>
          <w:numId w:val="1002"/>
        </w:numPr>
      </w:pPr>
      <w:r>
        <w:t xml:space="preserve">Eleven kan forklare forskellen på "kan gå op" og "går op, når jeg spiller".</w:t>
      </w:r>
    </w:p>
    <w:bookmarkEnd w:id="21"/>
    <w:bookmarkStart w:id="22" w:name="det-skal-i-bruge"/>
    <w:p>
      <w:pPr>
        <w:pStyle w:val="Heading3"/>
      </w:pPr>
      <w:r>
        <w:t xml:space="preserve">Det skal I bruge</w:t>
      </w:r>
    </w:p>
    <w:p>
      <w:pPr>
        <w:pStyle w:val="Compact"/>
        <w:numPr>
          <w:ilvl w:val="0"/>
          <w:numId w:val="1003"/>
        </w:numPr>
      </w:pPr>
      <w:r>
        <w:t xml:space="preserve">Elevarket (tre sider) til hver elev.</w:t>
      </w:r>
    </w:p>
    <w:p>
      <w:pPr>
        <w:pStyle w:val="Compact"/>
        <w:numPr>
          <w:ilvl w:val="0"/>
          <w:numId w:val="1003"/>
        </w:numPr>
      </w:pPr>
      <w:r>
        <w:t xml:space="preserve">En computer, tablet eller mobil pr. elev eller pr. par. Spillene kræver ikke login, og der er ingen reklamer.</w:t>
      </w:r>
    </w:p>
    <w:p>
      <w:pPr>
        <w:pStyle w:val="Compact"/>
        <w:numPr>
          <w:ilvl w:val="0"/>
          <w:numId w:val="1003"/>
        </w:numPr>
      </w:pPr>
      <w:r>
        <w:t xml:space="preserve">Tavlen til klassens samlede tal.</w:t>
      </w:r>
    </w:p>
    <w:bookmarkEnd w:id="22"/>
    <w:bookmarkEnd w:id="23"/>
    <w:bookmarkStart w:id="24" w:name="tidsplan"/>
    <w:p>
      <w:pPr>
        <w:pStyle w:val="Heading2"/>
      </w:pPr>
      <w:r>
        <w:t xml:space="preserve">Tidsplan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Compact"/>
            </w:pPr>
            <w:r>
              <w:t xml:space="preserve">Lektion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0-5 min</w:t>
            </w:r>
          </w:p>
        </w:tc>
        <w:tc>
          <w:tcPr/>
          <w:p>
            <w:pPr>
              <w:pStyle w:val="Compact"/>
            </w:pPr>
            <w:r>
              <w:t xml:space="preserve">Gæt</w:t>
            </w:r>
          </w:p>
        </w:tc>
        <w:tc>
          <w:tcPr/>
          <w:p>
            <w:pPr>
              <w:pStyle w:val="Compact"/>
            </w:pPr>
            <w:r>
              <w:t xml:space="preserve">Fortæl kort om datasættet. Alle skriver et gæt ned (opgave 1). Saml et par gæt på tavlen uden at kommentere dem.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5-20 min</w:t>
            </w:r>
          </w:p>
        </w:tc>
        <w:tc>
          <w:tcPr/>
          <w:p>
            <w:pPr>
              <w:pStyle w:val="Compact"/>
            </w:pPr>
            <w:r>
              <w:t xml:space="preserve">Spil</w:t>
            </w:r>
          </w:p>
        </w:tc>
        <w:tc>
          <w:tcPr/>
          <w:p>
            <w:pPr>
              <w:pStyle w:val="Compact"/>
            </w:pPr>
            <w:r>
              <w:t xml:space="preserve">Hver elev spiller ur-kabalen 4 gange (opgave 2). Et spil tager et til to minutter.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20-35 min</w:t>
            </w:r>
          </w:p>
        </w:tc>
        <w:tc>
          <w:tcPr/>
          <w:p>
            <w:pPr>
              <w:pStyle w:val="Compact"/>
            </w:pPr>
            <w:r>
              <w:t xml:space="preserve">Saml</w:t>
            </w:r>
          </w:p>
        </w:tc>
        <w:tc>
          <w:tcPr/>
          <w:p>
            <w:pPr>
              <w:pStyle w:val="Compact"/>
            </w:pPr>
            <w:r>
              <w:t xml:space="preserve">Skriv elevernes tal på tavlen i rækkefølge, og udfyld tabellen og grafen i opgave 3 i fællesskab.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35-45 min</w:t>
            </w:r>
          </w:p>
        </w:tc>
        <w:tc>
          <w:tcPr/>
          <w:p>
            <w:pPr>
              <w:pStyle w:val="Compact"/>
            </w:pPr>
            <w:r>
              <w:t xml:space="preserve">Sammenlign</w:t>
            </w:r>
          </w:p>
        </w:tc>
        <w:tc>
          <w:tcPr/>
          <w:p>
            <w:pPr>
              <w:pStyle w:val="Compact"/>
            </w:pPr>
            <w:r>
              <w:t xml:space="preserve">Opgave 4 og 5. Brug spørgsmålene nedenfor.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Lektion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0-10 min</w:t>
            </w:r>
          </w:p>
        </w:tc>
        <w:tc>
          <w:tcPr/>
          <w:p>
            <w:pPr>
              <w:pStyle w:val="Compact"/>
            </w:pPr>
            <w:r>
              <w:t xml:space="preserve">Store tal</w:t>
            </w:r>
          </w:p>
        </w:tc>
        <w:tc>
          <w:tcPr/>
          <w:p>
            <w:pPr>
              <w:pStyle w:val="Compact"/>
            </w:pPr>
            <w:r>
              <w:t xml:space="preserve">Opgave 6 på den interaktive side. Lad eleverne sammenligne deres tal ved 10 spil: de er meget forskellige. Ved 10.000 spil er de næsten ens.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10-25 min</w:t>
            </w:r>
          </w:p>
        </w:tc>
        <w:tc>
          <w:tcPr/>
          <w:p>
            <w:pPr>
              <w:pStyle w:val="Compact"/>
            </w:pPr>
            <w:r>
              <w:t xml:space="preserve">Golf</w:t>
            </w:r>
          </w:p>
        </w:tc>
        <w:tc>
          <w:tcPr/>
          <w:p>
            <w:pPr>
              <w:pStyle w:val="Compact"/>
            </w:pPr>
            <w:r>
              <w:t xml:space="preserve">Opgave 7 og 8. Skriv de tre adresser på tavlen. Et golf-spil tager to til fire minutter.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25-30 min</w:t>
            </w:r>
          </w:p>
        </w:tc>
        <w:tc>
          <w:tcPr/>
          <w:p>
            <w:pPr>
              <w:pStyle w:val="Compact"/>
            </w:pPr>
            <w:r>
              <w:t xml:space="preserve">Afsløring</w:t>
            </w:r>
          </w:p>
        </w:tc>
        <w:tc>
          <w:tcPr/>
          <w:p>
            <w:pPr>
              <w:pStyle w:val="Compact"/>
            </w:pPr>
            <w:r>
              <w:t xml:space="preserve">Opgave 9: fortæl, hvilket spil der ikke kan gå op.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30-45 min</w:t>
            </w:r>
          </w:p>
        </w:tc>
        <w:tc>
          <w:tcPr/>
          <w:p>
            <w:pPr>
              <w:pStyle w:val="Compact"/>
            </w:pPr>
            <w:r>
              <w:t xml:space="preserve">Regn</w:t>
            </w:r>
          </w:p>
        </w:tc>
        <w:tc>
          <w:tcPr/>
          <w:p>
            <w:pPr>
              <w:pStyle w:val="Compact"/>
            </w:pPr>
            <w:r>
              <w:t xml:space="preserve">Opgave 10-12. Det, der ikke bliver nået, kan blive lektie.</w:t>
            </w:r>
          </w:p>
        </w:tc>
      </w:tr>
    </w:tbl>
    <w:bookmarkEnd w:id="24"/>
    <w:bookmarkStart w:id="25" w:name="spørgsmål-til-samtalen"/>
    <w:p>
      <w:pPr>
        <w:pStyle w:val="Heading2"/>
      </w:pPr>
      <w:r>
        <w:t xml:space="preserve">Spørgsmål til samtalen</w:t>
      </w:r>
    </w:p>
    <w:p>
      <w:pPr>
        <w:pStyle w:val="Compact"/>
        <w:numPr>
          <w:ilvl w:val="0"/>
          <w:numId w:val="1004"/>
        </w:numPr>
      </w:pPr>
      <w:r>
        <w:t xml:space="preserve">Klassen fik ikke præcis det samme som datasættet. Har nogen regnet forkert?</w:t>
      </w:r>
      <w:r>
        <w:t xml:space="preserve"> </w:t>
      </w:r>
      <w:r>
        <w:rPr>
          <w:i/>
          <w:iCs/>
        </w:rPr>
        <w:t xml:space="preserve">(Nej. Et forsøg med</w:t>
      </w:r>
      <w:r>
        <w:rPr>
          <w:i/>
          <w:iCs/>
        </w:rPr>
        <w:t xml:space="preserve"> </w:t>
      </w:r>
      <w:r>
        <w:rPr>
          <w:i/>
          <w:iCs/>
        </w:rPr>
        <w:t xml:space="preserve">100 spil giver et skøn, og skønnet svinger fra klasse til klasse.)</w:t>
      </w:r>
    </w:p>
    <w:p>
      <w:pPr>
        <w:pStyle w:val="Compact"/>
        <w:numPr>
          <w:ilvl w:val="0"/>
          <w:numId w:val="1004"/>
        </w:numPr>
      </w:pPr>
      <w:r>
        <w:t xml:space="preserve">Kunne man blive bedre til ur-kabalen ved at øve sig?</w:t>
      </w:r>
      <w:r>
        <w:t xml:space="preserve"> </w:t>
      </w:r>
      <w:r>
        <w:rPr>
          <w:i/>
          <w:iCs/>
        </w:rPr>
        <w:t xml:space="preserve">(Nej, der er ingen valg. Det er netop derfor, den er</w:t>
      </w:r>
      <w:r>
        <w:rPr>
          <w:i/>
          <w:iCs/>
        </w:rPr>
        <w:t xml:space="preserve"> </w:t>
      </w:r>
      <w:r>
        <w:rPr>
          <w:i/>
          <w:iCs/>
        </w:rPr>
        <w:t xml:space="preserve">et godt tilfældigt forsøg.)</w:t>
      </w:r>
    </w:p>
    <w:p>
      <w:pPr>
        <w:pStyle w:val="Compact"/>
        <w:numPr>
          <w:ilvl w:val="0"/>
          <w:numId w:val="1004"/>
        </w:numPr>
      </w:pPr>
      <w:r>
        <w:t xml:space="preserve">Hvorfor nærmer klassens graf sig en vandret linje? Hvad ville der ske med 1.000 spil mere?</w:t>
      </w:r>
    </w:p>
    <w:p>
      <w:pPr>
        <w:pStyle w:val="Compact"/>
        <w:numPr>
          <w:ilvl w:val="0"/>
          <w:numId w:val="1004"/>
        </w:numPr>
      </w:pPr>
      <w:r>
        <w:t xml:space="preserve">Golf: hvis 45,1 % af alle udlæg kan gå op, hvorfor vandt I så ikke lige så tit?</w:t>
      </w:r>
    </w:p>
    <w:bookmarkEnd w:id="25"/>
    <w:bookmarkStart w:id="26" w:name="typiske-misforståelser"/>
    <w:p>
      <w:pPr>
        <w:pStyle w:val="Heading2"/>
      </w:pPr>
      <w:r>
        <w:t xml:space="preserve">Typiske misforståelser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Eleven siger</w:t>
            </w:r>
          </w:p>
        </w:tc>
        <w:tc>
          <w:tcPr/>
          <w:p>
            <w:pPr>
              <w:pStyle w:val="Compact"/>
            </w:pPr>
            <w:r>
              <w:t xml:space="preserve">Forslag til svar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"Jeg har tabt tre gange, så nu går den nok op."</w:t>
            </w:r>
          </w:p>
        </w:tc>
        <w:tc>
          <w:tcPr/>
          <w:p>
            <w:pPr>
              <w:pStyle w:val="Compact"/>
            </w:pPr>
            <w:r>
              <w:t xml:space="preserve">Kortene husker ikke de tidligere spil. Hvert spil har den samme sandsynlighed, uanset hvad der skete før.</w:t>
            </w:r>
          </w:p>
        </w:tc>
      </w:tr>
      <w:tr>
        <w:tc>
          <w:tcPr/>
          <w:p>
            <w:pPr>
              <w:pStyle w:val="Compact"/>
            </w:pPr>
            <w:r>
              <w:t xml:space="preserve">"Vi fik 8 ud af 100, så sandsynligheden er 8 %."</w:t>
            </w:r>
          </w:p>
        </w:tc>
        <w:tc>
          <w:tcPr/>
          <w:p>
            <w:pPr>
              <w:pStyle w:val="Compact"/>
            </w:pPr>
            <w:r>
              <w:t xml:space="preserve">Det er et godt skøn, men et skøn. En anden klasse får et andet tal. Kun meget mange spil giver et sikkert tal.</w:t>
            </w:r>
          </w:p>
        </w:tc>
      </w:tr>
      <w:tr>
        <w:tc>
          <w:tcPr/>
          <w:p>
            <w:pPr>
              <w:pStyle w:val="Compact"/>
            </w:pPr>
            <w:r>
              <w:t xml:space="preserve">"Computeren snyder, den kan jo se kortene."</w:t>
            </w:r>
          </w:p>
        </w:tc>
        <w:tc>
          <w:tcPr/>
          <w:p>
            <w:pPr>
              <w:pStyle w:val="Compact"/>
            </w:pPr>
            <w:r>
              <w:t xml:space="preserve">Ja, i golf kender computeren bunkens rækkefølge. Den måler derfor, hvor mange udlæg der</w:t>
            </w:r>
            <w:r>
              <w:t xml:space="preserve"> </w:t>
            </w:r>
            <w:r>
              <w:rPr>
                <w:i/>
                <w:iCs/>
              </w:rPr>
              <w:t xml:space="preserve">kan</w:t>
            </w:r>
            <w:r>
              <w:t xml:space="preserve"> </w:t>
            </w:r>
            <w:r>
              <w:t xml:space="preserve">gå op, ikke hvor mange en spiller vinder. I ur-kabalen betyder det intet, for der er ingen valg.</w:t>
            </w:r>
          </w:p>
        </w:tc>
      </w:tr>
    </w:tbl>
    <w:bookmarkEnd w:id="26"/>
    <w:bookmarkStart w:id="27" w:name="facit"/>
    <w:p>
      <w:pPr>
        <w:pStyle w:val="Heading2"/>
      </w:pPr>
      <w:r>
        <w:t xml:space="preserve">Facit</w:t>
      </w:r>
    </w:p>
    <w:p>
      <w:pPr>
        <w:pStyle w:val="FirstParagraph"/>
      </w:pPr>
      <w:r>
        <w:rPr>
          <w:b/>
          <w:bCs/>
        </w:rPr>
        <w:t xml:space="preserve">1.</w:t>
      </w:r>
      <w:r>
        <w:t xml:space="preserve"> </w:t>
      </w:r>
      <w:r>
        <w:t xml:space="preserve">Ingen facit. Gættet bruges i opgave 4. Mange gætter for højt.</w:t>
      </w:r>
    </w:p>
    <w:p>
      <w:pPr>
        <w:pStyle w:val="BodyText"/>
      </w:pPr>
      <w:r>
        <w:rPr>
          <w:b/>
          <w:bCs/>
        </w:rPr>
        <w:t xml:space="preserve">2.</w:t>
      </w:r>
      <w:r>
        <w:t xml:space="preserve"> </w:t>
      </w:r>
      <w:r>
        <w:t xml:space="preserve">Afhænger af elevens spil. Med 4 spil er de mulige relative hyppigheder 0/4 = 0 %,</w:t>
      </w:r>
      <w:r>
        <w:t xml:space="preserve"> </w:t>
      </w:r>
      <w:r>
        <w:t xml:space="preserve">1/4 = 0,25 = 25 %, 2/4 = 50 % og så videre.</w:t>
      </w:r>
    </w:p>
    <w:p>
      <w:pPr>
        <w:pStyle w:val="BodyText"/>
      </w:pPr>
      <w:r>
        <w:rPr>
          <w:b/>
          <w:bCs/>
        </w:rPr>
        <w:t xml:space="preserve">3.</w:t>
      </w:r>
      <w:r>
        <w:t xml:space="preserve"> </w:t>
      </w:r>
      <w:r>
        <w:t xml:space="preserve">Afhænger af klassen. Med 100 spil forventer man omkring 7,7 kabaler, der går</w:t>
      </w:r>
      <w:r>
        <w:t xml:space="preserve"> </w:t>
      </w:r>
      <w:r>
        <w:t xml:space="preserve">op. I omkring 96 % af alle klasser lander tallet mellem 3 og 13. Grafen</w:t>
      </w:r>
      <w:r>
        <w:t xml:space="preserve"> </w:t>
      </w:r>
      <w:r>
        <w:t xml:space="preserve">svinger meget i starten og roligere til sidst.</w:t>
      </w:r>
    </w:p>
    <w:p>
      <w:pPr>
        <w:pStyle w:val="BodyText"/>
      </w:pPr>
      <w:r>
        <w:rPr>
          <w:b/>
          <w:bCs/>
        </w:rPr>
        <w:t xml:space="preserve">4.</w:t>
      </w:r>
      <w:r>
        <w:t xml:space="preserve"> </w:t>
      </w:r>
      <w:r>
        <w:t xml:space="preserve">76.616 / 1.000.001 ≈ 0,0766 =</w:t>
      </w:r>
      <w:r>
        <w:t xml:space="preserve"> </w:t>
      </w:r>
      <w:r>
        <w:rPr>
          <w:b/>
          <w:bCs/>
        </w:rPr>
        <w:t xml:space="preserve">7,66 %</w:t>
      </w:r>
      <w:r>
        <w:t xml:space="preserve">, altså lidt under</w:t>
      </w:r>
      <w:r>
        <w:t xml:space="preserve"> </w:t>
      </w:r>
      <w:r>
        <w:t xml:space="preserve">8 ud af 100. Klassens tal ligger typisk et stykke derfra, fordi 100 spil er et lille forsøg.</w:t>
      </w:r>
    </w:p>
    <w:p>
      <w:pPr>
        <w:pStyle w:val="BodyText"/>
      </w:pPr>
      <w:r>
        <w:rPr>
          <w:b/>
          <w:bCs/>
        </w:rPr>
        <w:t xml:space="preserve">5.</w:t>
      </w:r>
      <w:r>
        <w:t xml:space="preserve"> </w:t>
      </w:r>
      <w:r>
        <w:t xml:space="preserve">Nej. I ur-kabalen er der ingen valg, så alle har den samme sandsynlighed i hvert spil. Forskellene</w:t>
      </w:r>
      <w:r>
        <w:t xml:space="preserve"> </w:t>
      </w:r>
      <w:r>
        <w:t xml:space="preserve">er tilfældige. Med sandsynligheden 1/13 er der 73 % chance for, at en elev med 4 spil ikke får nogen kabaler op,</w:t>
      </w:r>
      <w:r>
        <w:t xml:space="preserve"> </w:t>
      </w:r>
      <w:r>
        <w:t xml:space="preserve">24 % for én og 3,2 % for to eller flere. I en klasse på 25 kan man altså forvente, at</w:t>
      </w:r>
      <w:r>
        <w:t xml:space="preserve"> </w:t>
      </w:r>
      <w:r>
        <w:t xml:space="preserve">cirka 18 elever ikke får nogen op, cirka 6 får én, og typisk ingen eller en enkelt får to eller flere.</w:t>
      </w:r>
    </w:p>
    <w:p>
      <w:pPr>
        <w:pStyle w:val="BodyText"/>
      </w:pPr>
      <w:r>
        <w:rPr>
          <w:b/>
          <w:bCs/>
        </w:rPr>
        <w:t xml:space="preserve">6.</w:t>
      </w:r>
      <w:r>
        <w:t xml:space="preserve"> </w:t>
      </w:r>
      <w:r>
        <w:t xml:space="preserve">Ved 10 spil kan den relative hyppighed sagtens være 0 % eller 20 %. Jo flere spil, jo tættere</w:t>
      </w:r>
      <w:r>
        <w:t xml:space="preserve"> </w:t>
      </w:r>
      <w:r>
        <w:t xml:space="preserve">kommer den på 7,66 %. Det er store tals lov: udsvingene fra det enkelte spil betyder mindre og mindre, når de lægges</w:t>
      </w:r>
      <w:r>
        <w:t xml:space="preserve"> </w:t>
      </w:r>
      <w:r>
        <w:t xml:space="preserve">sammen med mange andre. Siden trækker tilfældige spilnumre og slår resultatet op i datasættet, så det er de rigtige</w:t>
      </w:r>
      <w:r>
        <w:t xml:space="preserve"> </w:t>
      </w:r>
      <w:r>
        <w:t xml:space="preserve">udlæg, ikke en simulation af kortene.</w:t>
      </w:r>
    </w:p>
    <w:p>
      <w:pPr>
        <w:pStyle w:val="BodyText"/>
      </w:pPr>
      <w:r>
        <w:rPr>
          <w:b/>
          <w:bCs/>
        </w:rPr>
        <w:t xml:space="preserve">7.</w:t>
      </w:r>
      <w:r>
        <w:t xml:space="preserve"> </w:t>
      </w:r>
      <w:r>
        <w:t xml:space="preserve">Afhænger af klassen. Spil 271828 (B) kan ingen vinde, se opgave 9.</w:t>
      </w:r>
    </w:p>
    <w:p>
      <w:pPr>
        <w:pStyle w:val="BodyText"/>
      </w:pPr>
      <w:r>
        <w:rPr>
          <w:b/>
          <w:bCs/>
        </w:rPr>
        <w:t xml:space="preserve">8.</w:t>
      </w:r>
      <w:r>
        <w:t xml:space="preserve"> </w:t>
      </w:r>
      <w:r>
        <w:t xml:space="preserve">451.302 / 1.000.001 ≈</w:t>
      </w:r>
      <w:r>
        <w:t xml:space="preserve"> </w:t>
      </w:r>
      <w:r>
        <w:rPr>
          <w:b/>
          <w:bCs/>
        </w:rPr>
        <w:t xml:space="preserve">45,13 %</w:t>
      </w:r>
      <w:r>
        <w:t xml:space="preserve">. Klassens tal er næsten altid mindre.</w:t>
      </w:r>
      <w:r>
        <w:t xml:space="preserve"> </w:t>
      </w:r>
      <w:r>
        <w:t xml:space="preserve">Grunde: Eleverne kan ikke se rækkefølgen i bunken, det kan computeren. Computeren kan prøve alle muligheder og fortryde,</w:t>
      </w:r>
      <w:r>
        <w:t xml:space="preserve"> </w:t>
      </w:r>
      <w:r>
        <w:t xml:space="preserve">mens eleverne spiller hvert spil én gang. Eleverne er nye i spillet. Og tre udlæg er et lille forsøg: af netop de tre kan to gå op, så sammenligningen med 45,13 % er usikker.</w:t>
      </w:r>
    </w:p>
    <w:p>
      <w:pPr>
        <w:pStyle w:val="BodyText"/>
      </w:pPr>
      <w:r>
        <w:rPr>
          <w:b/>
          <w:bCs/>
        </w:rPr>
        <w:t xml:space="preserve">9.</w:t>
      </w:r>
      <w:r>
        <w:t xml:space="preserve"> </w:t>
      </w:r>
      <w:r>
        <w:t xml:space="preserve">Spil A (31415) kan gå op, spil B (271828)</w:t>
      </w:r>
      <w:r>
        <w:t xml:space="preserve"> </w:t>
      </w:r>
      <w:r>
        <w:rPr>
          <w:b/>
          <w:bCs/>
        </w:rPr>
        <w:t xml:space="preserve">kan ikke gå op</w:t>
      </w:r>
      <w:r>
        <w:t xml:space="preserve">,</w:t>
      </w:r>
      <w:r>
        <w:t xml:space="preserve"> </w:t>
      </w:r>
      <w:r>
        <w:t xml:space="preserve">spil C (577215) kan gå op. Har nogen tabt spil A eller C, har de ikke nødvendigvis spillet dårligt:</w:t>
      </w:r>
      <w:r>
        <w:t xml:space="preserve"> </w:t>
      </w:r>
      <w:r>
        <w:t xml:space="preserve">de kunne ikke se bunken. Den, der tabte spil B, kunne slet ikke have vundet.</w:t>
      </w:r>
    </w:p>
    <w:p>
      <w:pPr>
        <w:pStyle w:val="BodyText"/>
      </w:pPr>
      <w:r>
        <w:rPr>
          <w:b/>
          <w:bCs/>
        </w:rPr>
        <w:t xml:space="preserve">10.</w:t>
      </w:r>
      <w:r>
        <w:t xml:space="preserve"> </w:t>
      </w:r>
      <w:r>
        <w:t xml:space="preserve">Sorteret fra den kabale, hvor flest udlæg kan gå op: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Kabale</w:t>
            </w:r>
          </w:p>
        </w:tc>
        <w:tc>
          <w:tcPr/>
          <w:p>
            <w:pPr>
              <w:pStyle w:val="Compact"/>
            </w:pPr>
            <w:r>
              <w:t xml:space="preserve">Kan gå op</w:t>
            </w:r>
          </w:p>
        </w:tc>
        <w:tc>
          <w:tcPr/>
          <w:p>
            <w:pPr>
              <w:pStyle w:val="Compact"/>
            </w:pPr>
            <w:r>
              <w:t xml:space="preserve">Andel</w:t>
            </w:r>
          </w:p>
        </w:tc>
        <w:tc>
          <w:tcPr/>
          <w:p>
            <w:pPr>
              <w:pStyle w:val="Compact"/>
            </w:pPr>
            <w:r>
              <w:t xml:space="preserve">Procent</w:t>
            </w:r>
          </w:p>
        </w:tc>
        <w:tc>
          <w:tcPr/>
          <w:p>
            <w:pPr>
              <w:pStyle w:val="Compact"/>
            </w:pPr>
            <w:r>
              <w:t xml:space="preserve">Omtrent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Napoleon</w:t>
            </w:r>
          </w:p>
        </w:tc>
        <w:tc>
          <w:tcPr/>
          <w:p>
            <w:pPr>
              <w:pStyle w:val="Compact"/>
            </w:pPr>
            <w:r>
              <w:t xml:space="preserve">999.992</w:t>
            </w:r>
          </w:p>
        </w:tc>
        <w:tc>
          <w:tcPr/>
          <w:p>
            <w:pPr>
              <w:pStyle w:val="Compact"/>
            </w:pPr>
            <w:r>
              <w:t xml:space="preserve">0,999991</w:t>
            </w:r>
          </w:p>
        </w:tc>
        <w:tc>
          <w:tcPr/>
          <w:p>
            <w:pPr>
              <w:pStyle w:val="Compact"/>
            </w:pPr>
            <w:r>
              <w:t xml:space="preserve">100,0 % (99,9991 %)</w:t>
            </w:r>
          </w:p>
        </w:tc>
        <w:tc>
          <w:tcPr/>
          <w:p>
            <w:pPr>
              <w:pStyle w:val="Compact"/>
            </w:pPr>
            <w:r>
              <w:t xml:space="preserve">næsten alle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TriPeaks</w:t>
            </w:r>
          </w:p>
        </w:tc>
        <w:tc>
          <w:tcPr/>
          <w:p>
            <w:pPr>
              <w:pStyle w:val="Compact"/>
            </w:pPr>
            <w:r>
              <w:t xml:space="preserve">970.243</w:t>
            </w:r>
          </w:p>
        </w:tc>
        <w:tc>
          <w:tcPr/>
          <w:p>
            <w:pPr>
              <w:pStyle w:val="Compact"/>
            </w:pPr>
            <w:r>
              <w:t xml:space="preserve">0,9702</w:t>
            </w:r>
          </w:p>
        </w:tc>
        <w:tc>
          <w:tcPr/>
          <w:p>
            <w:pPr>
              <w:pStyle w:val="Compact"/>
            </w:pPr>
            <w:r>
              <w:t xml:space="preserve">97,0 %</w:t>
            </w:r>
          </w:p>
        </w:tc>
        <w:tc>
          <w:tcPr/>
          <w:p>
            <w:pPr>
              <w:pStyle w:val="Compact"/>
            </w:pPr>
            <w:r>
              <w:t xml:space="preserve">næsten alle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Monte Carlo</w:t>
            </w:r>
          </w:p>
        </w:tc>
        <w:tc>
          <w:tcPr/>
          <w:p>
            <w:pPr>
              <w:pStyle w:val="Compact"/>
            </w:pPr>
            <w:r>
              <w:t xml:space="preserve">887.713</w:t>
            </w:r>
          </w:p>
        </w:tc>
        <w:tc>
          <w:tcPr/>
          <w:p>
            <w:pPr>
              <w:pStyle w:val="Compact"/>
            </w:pPr>
            <w:r>
              <w:t xml:space="preserve">0,8877</w:t>
            </w:r>
          </w:p>
        </w:tc>
        <w:tc>
          <w:tcPr/>
          <w:p>
            <w:pPr>
              <w:pStyle w:val="Compact"/>
            </w:pPr>
            <w:r>
              <w:t xml:space="preserve">88,8 %</w:t>
            </w:r>
          </w:p>
        </w:tc>
        <w:tc>
          <w:tcPr/>
          <w:p>
            <w:pPr>
              <w:pStyle w:val="Compact"/>
            </w:pPr>
            <w:r>
              <w:t xml:space="preserve">ca. 9 ud af 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Ønskekabalen</w:t>
            </w:r>
          </w:p>
        </w:tc>
        <w:tc>
          <w:tcPr/>
          <w:p>
            <w:pPr>
              <w:pStyle w:val="Compact"/>
            </w:pPr>
            <w:r>
              <w:t xml:space="preserve">622.655</w:t>
            </w:r>
          </w:p>
        </w:tc>
        <w:tc>
          <w:tcPr/>
          <w:p>
            <w:pPr>
              <w:pStyle w:val="Compact"/>
            </w:pPr>
            <w:r>
              <w:t xml:space="preserve">0,6227</w:t>
            </w:r>
          </w:p>
        </w:tc>
        <w:tc>
          <w:tcPr/>
          <w:p>
            <w:pPr>
              <w:pStyle w:val="Compact"/>
            </w:pPr>
            <w:r>
              <w:t xml:space="preserve">62,3 %</w:t>
            </w:r>
          </w:p>
        </w:tc>
        <w:tc>
          <w:tcPr/>
          <w:p>
            <w:pPr>
              <w:pStyle w:val="Compact"/>
            </w:pPr>
            <w:r>
              <w:t xml:space="preserve">ca. 6 ud af 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Golf</w:t>
            </w:r>
          </w:p>
        </w:tc>
        <w:tc>
          <w:tcPr/>
          <w:p>
            <w:pPr>
              <w:pStyle w:val="Compact"/>
            </w:pPr>
            <w:r>
              <w:t xml:space="preserve">451.302</w:t>
            </w:r>
          </w:p>
        </w:tc>
        <w:tc>
          <w:tcPr/>
          <w:p>
            <w:pPr>
              <w:pStyle w:val="Compact"/>
            </w:pPr>
            <w:r>
              <w:t xml:space="preserve">0,4513</w:t>
            </w:r>
          </w:p>
        </w:tc>
        <w:tc>
          <w:tcPr/>
          <w:p>
            <w:pPr>
              <w:pStyle w:val="Compact"/>
            </w:pPr>
            <w:r>
              <w:t xml:space="preserve">45,1 %</w:t>
            </w:r>
          </w:p>
        </w:tc>
        <w:tc>
          <w:tcPr/>
          <w:p>
            <w:pPr>
              <w:pStyle w:val="Compact"/>
            </w:pPr>
            <w:r>
              <w:t xml:space="preserve">ca. 5 ud af 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Baronessen</w:t>
            </w:r>
          </w:p>
        </w:tc>
        <w:tc>
          <w:tcPr/>
          <w:p>
            <w:pPr>
              <w:pStyle w:val="Compact"/>
            </w:pPr>
            <w:r>
              <w:t xml:space="preserve">184.648</w:t>
            </w:r>
          </w:p>
        </w:tc>
        <w:tc>
          <w:tcPr/>
          <w:p>
            <w:pPr>
              <w:pStyle w:val="Compact"/>
            </w:pPr>
            <w:r>
              <w:t xml:space="preserve">0,1846</w:t>
            </w:r>
          </w:p>
        </w:tc>
        <w:tc>
          <w:tcPr/>
          <w:p>
            <w:pPr>
              <w:pStyle w:val="Compact"/>
            </w:pPr>
            <w:r>
              <w:t xml:space="preserve">18,5 %</w:t>
            </w:r>
          </w:p>
        </w:tc>
        <w:tc>
          <w:tcPr/>
          <w:p>
            <w:pPr>
              <w:pStyle w:val="Compact"/>
            </w:pPr>
            <w:r>
              <w:t xml:space="preserve">ca. 2 ud af 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Ur-kabale</w:t>
            </w:r>
          </w:p>
        </w:tc>
        <w:tc>
          <w:tcPr/>
          <w:p>
            <w:pPr>
              <w:pStyle w:val="Compact"/>
            </w:pPr>
            <w:r>
              <w:t xml:space="preserve">76.616</w:t>
            </w:r>
          </w:p>
        </w:tc>
        <w:tc>
          <w:tcPr/>
          <w:p>
            <w:pPr>
              <w:pStyle w:val="Compact"/>
            </w:pPr>
            <w:r>
              <w:t xml:space="preserve">0,0766</w:t>
            </w:r>
          </w:p>
        </w:tc>
        <w:tc>
          <w:tcPr/>
          <w:p>
            <w:pPr>
              <w:pStyle w:val="Compact"/>
            </w:pPr>
            <w:r>
              <w:t xml:space="preserve">7,7 %</w:t>
            </w:r>
          </w:p>
        </w:tc>
        <w:tc>
          <w:tcPr/>
          <w:p>
            <w:pPr>
              <w:pStyle w:val="Compact"/>
            </w:pPr>
            <w:r>
              <w:t xml:space="preserve">ca. hver trettende</w:t>
            </w:r>
          </w:p>
        </w:tc>
      </w:tr>
    </w:tbl>
    <w:p>
      <w:pPr>
        <w:pStyle w:val="BodyText"/>
      </w:pPr>
      <w:r>
        <w:t xml:space="preserve">I golf kan knap hvert andet udlæg gå op, i Baronessen cirka hvert femte.</w:t>
      </w:r>
    </w:p>
    <w:p>
      <w:pPr>
        <w:pStyle w:val="BodyText"/>
      </w:pPr>
      <w:r>
        <w:rPr>
          <w:b/>
          <w:bCs/>
        </w:rPr>
        <w:t xml:space="preserve">11.</w:t>
      </w:r>
      <w:r>
        <w:t xml:space="preserve"> </w:t>
      </w:r>
      <w:r>
        <w:t xml:space="preserve">1/13 ≈ 0,0769 =</w:t>
      </w:r>
      <w:r>
        <w:t xml:space="preserve"> </w:t>
      </w:r>
      <w:r>
        <w:rPr>
          <w:b/>
          <w:bCs/>
        </w:rPr>
        <w:t xml:space="preserve">7,69 %</w:t>
      </w:r>
      <w:r>
        <w:t xml:space="preserve">. Datasættet giver 7,66 %. De</w:t>
      </w:r>
      <w:r>
        <w:t xml:space="preserve"> </w:t>
      </w:r>
      <w:r>
        <w:t xml:space="preserve">1.000.001 udlæg er selv en slags stikprøve: spillet vælger dem med en tilfældighedsgenerator blandt alle de måder,</w:t>
      </w:r>
      <w:r>
        <w:t xml:space="preserve"> </w:t>
      </w:r>
      <w:r>
        <w:t xml:space="preserve">et spil kort kan blandes på. Derfor afviger de lidt fra teorien, på samme måde som klassens tal afviger, bare meget</w:t>
      </w:r>
      <w:r>
        <w:t xml:space="preserve"> </w:t>
      </w:r>
      <w:r>
        <w:t xml:space="preserve">mindre. Gymnasieforløbet regner på, om afvigelsen er større, end man kan forvente.</w:t>
      </w:r>
    </w:p>
    <w:p>
      <w:pPr>
        <w:pStyle w:val="BodyText"/>
      </w:pPr>
      <w:r>
        <w:rPr>
          <w:b/>
          <w:bCs/>
        </w:rPr>
        <w:t xml:space="preserve">12.</w:t>
      </w:r>
      <w:r>
        <w:t xml:space="preserve"> </w:t>
      </w:r>
      <w:r>
        <w:t xml:space="preserve">200 · 0,0766 ≈ 15,3, altså cirka 15. I gennemsnit skal man spille</w:t>
      </w:r>
      <w:r>
        <w:t xml:space="preserve"> </w:t>
      </w:r>
      <w:r>
        <w:t xml:space="preserve">1 / 0,0766 ≈ 13,1 ur-kabaler for at få én, der går op (med teorien præcis 13).</w:t>
      </w:r>
    </w:p>
    <w:bookmarkEnd w:id="27"/>
    <w:bookmarkStart w:id="28" w:name="hvis-i-vil-videre"/>
    <w:p>
      <w:pPr>
        <w:pStyle w:val="Heading2"/>
      </w:pPr>
      <w:r>
        <w:t xml:space="preserve">Hvis I vil videre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Med rigtige kort:</w:t>
      </w:r>
      <w:r>
        <w:t xml:space="preserve"> </w:t>
      </w:r>
      <w:r>
        <w:t xml:space="preserve">ur-kabalen kan lægges med et almindeligt spil kort på tre til fire minutter.</w:t>
      </w:r>
      <w:r>
        <w:t xml:space="preserve"> </w:t>
      </w:r>
      <w:r>
        <w:t xml:space="preserve">Lad grupperne lægge den med kort og sammenligne med tallene fra computeren.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7 kabale:</w:t>
      </w:r>
      <w:r>
        <w:t xml:space="preserve"> </w:t>
      </w:r>
      <w:r>
        <w:t xml:space="preserve">af de afgjorte udlæg kan 90,16 % gå op, når man kender alle kort. Vælg et</w:t>
      </w:r>
      <w:r>
        <w:t xml:space="preserve"> </w:t>
      </w:r>
      <w:r>
        <w:t xml:space="preserve">spilnummer, lad hele klassen spille det på 7kabale-gratis.dk/syvkabale/?seed=&lt;nummer&gt;, og sammenlign.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Gymnasiet:</w:t>
      </w:r>
      <w:r>
        <w:t xml:space="preserve"> </w:t>
      </w:r>
      <w:r>
        <w:t xml:space="preserve">forløbet for gymnasiet bygger videre med binomialfordeling, konfidensintervaller og</w:t>
      </w:r>
      <w:r>
        <w:t xml:space="preserve"> </w:t>
      </w:r>
      <w:r>
        <w:t xml:space="preserve">test på de samme data: 7kabale-gratis.dk/undervisning/gymnasiet/.</w:t>
      </w:r>
    </w:p>
    <w:p>
      <w:pPr>
        <w:pStyle w:val="FirstParagraph"/>
      </w:pPr>
      <w:r>
        <w:t xml:space="preserve">Alle tal er hentet maskinelt fra datasættet på 7kabale-gratis.dk/data/ · Arket må frit kopieres og bruges i</w:t>
      </w:r>
      <w:r>
        <w:t xml:space="preserve"> </w:t>
      </w:r>
      <w:r>
        <w:t xml:space="preserve">undervisningen (CC BY 4.0) · Har I brugt forløbet, hører vi gerne, hvordan det gik: kontakt@7kabale-gratis.dk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d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Går kabalen op? Lærervejledning med facit, 7.-9. klasse</dc:title>
  <dc:creator/>
  <dc:language>da</dc:language>
  <cp:keywords/>
  <dcterms:created xsi:type="dcterms:W3CDTF">2026-10-19T07:49:55Z</dcterms:created>
  <dcterms:modified xsi:type="dcterms:W3CDTF">2026-10-19T07:49:55Z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</vt:lpwstr>
  </property>
</Properties>
</file>